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>
            <wp:extent cx="6120130" cy="17418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PROGRAMMAZIONE DI DIRITTO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ISTITUTO: </w:t>
      </w:r>
      <w:r>
        <w:rPr>
          <w:b/>
          <w:color w:val="000000"/>
        </w:rPr>
        <w:t>I.I.S.S</w:t>
      </w:r>
      <w:r>
        <w:rPr>
          <w:b/>
          <w:i/>
          <w:color w:val="000000"/>
        </w:rPr>
        <w:t>.</w:t>
      </w:r>
      <w:r>
        <w:rPr>
          <w:i/>
          <w:color w:val="000000"/>
        </w:rPr>
        <w:t xml:space="preserve"> “PIETRO </w:t>
      </w:r>
      <w:proofErr w:type="gramStart"/>
      <w:r>
        <w:rPr>
          <w:i/>
          <w:color w:val="000000"/>
        </w:rPr>
        <w:t>SETTE”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ANNO SCOLASTICO 2024/2025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INDIRIZZO: SIA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CLASSE: III SEZIONE B 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DISCIPLINA: DIRITTO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DOCENTE: RUSSO LUCIANO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QUADRO ORARIO: N. 3 ore settimanali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FINALITA’ DELL’INDIRIZZO 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u w:val="single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color w:val="000000"/>
        </w:rPr>
        <w:t>Sviluppare competenze relative alla gestione del sistema informativo aziendale, alla valutazione, alla scelta e all’adattamento di software applicativi, alla realizzazione di nuove procedure, con particolare riguardo al sistema d</w:t>
      </w:r>
      <w:r>
        <w:rPr>
          <w:color w:val="000000"/>
        </w:rPr>
        <w:t>i archiviazione, della comunicazione in rete e della sicurezza informatica.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2. ANALISI DELLA SITUAZIONE DI PARTENZA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smallCaps/>
          <w:color w:val="000000"/>
        </w:rPr>
        <w:t>PROFILO GENERALE DELLA CLASSE</w:t>
      </w:r>
      <w:r>
        <w:rPr>
          <w:color w:val="000000"/>
        </w:rPr>
        <w:t xml:space="preserve"> (caratteristiche cognitive, comportamentali, atteggiamento verso la materia, interessi, partecipazione)</w:t>
      </w:r>
    </w:p>
    <w:p w:rsidR="00C20D8F" w:rsidRDefault="00E56FF9">
      <w:pPr>
        <w:jc w:val="both"/>
      </w:pPr>
      <w:r>
        <w:t>La classe, composta da 3 alunni, si presenta abbastanza tranquilla e interessata alle attività proposte.</w:t>
      </w:r>
    </w:p>
    <w:p w:rsidR="00C20D8F" w:rsidRDefault="00E56FF9">
      <w:pPr>
        <w:jc w:val="both"/>
      </w:pPr>
      <w:r>
        <w:t>Le prime verifiche ed i lavori in classe svolti evidenziano una situazione diversificata ma complessivamente positiva: diversi alunni di livello medio-</w:t>
      </w:r>
      <w:r>
        <w:t>alto e alcuni di livello sufficiente o mediocre.</w:t>
      </w: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FONTI DI RILEVAZIONE DEI DATI: griglie, questionari conoscitivi, colloqui con gli alunni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LIVELLI DI PROFITTO 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8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2259"/>
      </w:tblGrid>
      <w:tr w:rsidR="00C20D8F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DISCIPLINA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D’INSEGNAMENTO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LIVELLO BASSO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0"/>
                <w:szCs w:val="20"/>
              </w:rPr>
              <w:t>voti inferiori alla sufficienza)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_______________________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N. Alunni 2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LIVELLO MEDIO 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(voti 6-7)</w:t>
            </w:r>
          </w:p>
          <w:p w:rsidR="00C20D8F" w:rsidRDefault="00C2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N. </w:t>
            </w:r>
            <w:proofErr w:type="gramStart"/>
            <w:r>
              <w:rPr>
                <w:color w:val="000000"/>
              </w:rPr>
              <w:t>Alunni  5</w:t>
            </w:r>
            <w:proofErr w:type="gramEnd"/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LIVELLO ALTO 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(voti 8-9-10)</w:t>
            </w:r>
          </w:p>
          <w:p w:rsidR="00C20D8F" w:rsidRDefault="00C2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N. Alunni 6</w:t>
            </w:r>
          </w:p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b/>
          <w:color w:val="000000"/>
        </w:rPr>
      </w:pP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  <w:r>
        <w:rPr>
          <w:color w:val="000000"/>
        </w:rPr>
        <w:t>PROVE UTILIZZATE PER LA RILEVAZIONE DEI REQUISITI INIZIALI:</w:t>
      </w:r>
    </w:p>
    <w:p w:rsidR="00C20D8F" w:rsidRDefault="00E56FF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  <w:r>
        <w:rPr>
          <w:b/>
          <w:color w:val="000000"/>
        </w:rPr>
        <w:t>TEST D’INGRESSO</w:t>
      </w: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b/>
          <w:color w:val="000000"/>
          <w:u w:val="single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b/>
          <w:color w:val="000000"/>
          <w:u w:val="single"/>
        </w:rPr>
      </w:pPr>
    </w:p>
    <w:tbl>
      <w:tblPr>
        <w:tblStyle w:val="a0"/>
        <w:tblpPr w:leftFromText="141" w:rightFromText="141" w:vertAnchor="text" w:tblpY="15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0D8F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:rsidR="00C20D8F" w:rsidRDefault="00E56FF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OBIETTIVI COGNITIVO – FORMATIVI DISCIPLINARI</w:t>
            </w:r>
          </w:p>
        </w:tc>
      </w:tr>
      <w:tr w:rsidR="00C20D8F">
        <w:tc>
          <w:tcPr>
            <w:tcW w:w="10031" w:type="dxa"/>
            <w:vAlign w:val="center"/>
          </w:tcPr>
          <w:p w:rsidR="00C20D8F" w:rsidRDefault="00E56FF9">
            <w:pPr>
              <w:jc w:val="both"/>
              <w:rPr>
                <w:i/>
              </w:rPr>
            </w:pPr>
            <w:r>
              <w:rPr>
                <w:i/>
              </w:rPr>
              <w:t xml:space="preserve">Gli obiettivi, articolati in </w:t>
            </w:r>
            <w:r>
              <w:t>Competenze, Abilità, Conoscenze</w:t>
            </w:r>
            <w:r>
              <w:rPr>
                <w:i/>
              </w:rPr>
              <w:t>, sono elaborati in sede di dipartimento.</w:t>
            </w:r>
          </w:p>
        </w:tc>
      </w:tr>
    </w:tbl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 w:right="15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0D8F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:rsidR="00C20D8F" w:rsidRDefault="00E56FF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CONTENUTI DISCIPLINARI MINIMI</w:t>
            </w:r>
          </w:p>
        </w:tc>
      </w:tr>
      <w:tr w:rsidR="00C20D8F">
        <w:trPr>
          <w:jc w:val="center"/>
        </w:trPr>
        <w:tc>
          <w:tcPr>
            <w:tcW w:w="10031" w:type="dxa"/>
            <w:vAlign w:val="center"/>
          </w:tcPr>
          <w:p w:rsidR="00C20D8F" w:rsidRDefault="00E56FF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Stabiliti dal Dipartimento per le classi III, IV e V</w:t>
            </w:r>
          </w:p>
        </w:tc>
      </w:tr>
    </w:tbl>
    <w:p w:rsidR="00C20D8F" w:rsidRDefault="00C20D8F">
      <w:pPr>
        <w:rPr>
          <w:sz w:val="22"/>
          <w:szCs w:val="22"/>
        </w:rPr>
      </w:pPr>
    </w:p>
    <w:p w:rsidR="00C20D8F" w:rsidRDefault="00C20D8F">
      <w:pPr>
        <w:rPr>
          <w:sz w:val="22"/>
          <w:szCs w:val="22"/>
        </w:rPr>
      </w:pPr>
    </w:p>
    <w:p w:rsidR="00C20D8F" w:rsidRDefault="00E56F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STANDARD MINIMI DI APPRENDIMENTO IN TERMINI DI SAPERE E DI SAPER FARE, CONCORDATI NELLE RIUNIONI DI COORDINAMENTO DISCIPLINARE, DA RAGGIUNGERE AL TERMINE DELL'ANNO SCOLASTICO</w:t>
      </w:r>
    </w:p>
    <w:p w:rsidR="00C20D8F" w:rsidRDefault="00C20D8F">
      <w:pPr>
        <w:ind w:left="187" w:hanging="187"/>
      </w:pP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Conoscere l’importanza e le funzioni delle norme giuridiche;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Conoscere le principali fonti del diritto;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 xml:space="preserve">Conoscere i soggetti e gli oggetti del diritto; 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Conoscere gli aspetti fondanti dei diritti reali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Classificare i diritti soggettivi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Comprendere la struttura del rapporto obbligatorio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Individuare le modalità di adempimento delle obbligazioni</w:t>
      </w:r>
    </w:p>
    <w:p w:rsidR="00C20D8F" w:rsidRDefault="00E56FF9">
      <w:pPr>
        <w:numPr>
          <w:ilvl w:val="0"/>
          <w:numId w:val="2"/>
        </w:numPr>
        <w:spacing w:after="200"/>
        <w:ind w:left="720" w:hanging="360"/>
        <w:jc w:val="both"/>
      </w:pPr>
      <w:r>
        <w:t>Definire il contratto e conoscere gli elementi essenziali</w:t>
      </w:r>
    </w:p>
    <w:p w:rsidR="00C20D8F" w:rsidRDefault="00C20D8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C20D8F" w:rsidRDefault="00E56F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COMPETENZE TRASVERSALI</w:t>
      </w:r>
    </w:p>
    <w:p w:rsidR="00C20D8F" w:rsidRDefault="00C20D8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t>Sapersi relazionare con il gruppo e saper comunicare</w:t>
      </w: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t>Collaborare e partecipare attivamente</w:t>
      </w: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lastRenderedPageBreak/>
        <w:t>Rispettare le consegne</w:t>
      </w: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t>A</w:t>
      </w:r>
      <w:r>
        <w:t>gire in modo responsabile sia a livello individuale che di gruppo;</w:t>
      </w: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:rsidR="00C20D8F" w:rsidRDefault="00E56FF9">
      <w:pPr>
        <w:numPr>
          <w:ilvl w:val="0"/>
          <w:numId w:val="7"/>
        </w:numPr>
        <w:tabs>
          <w:tab w:val="left" w:pos="709"/>
        </w:tabs>
        <w:spacing w:after="200" w:line="276" w:lineRule="auto"/>
        <w:jc w:val="both"/>
      </w:pPr>
      <w:r>
        <w:t>Acquisire e/o potenziare autonomia operativa</w:t>
      </w:r>
    </w:p>
    <w:p w:rsidR="00C20D8F" w:rsidRDefault="00E56FF9">
      <w:pPr>
        <w:numPr>
          <w:ilvl w:val="0"/>
          <w:numId w:val="8"/>
        </w:numPr>
        <w:tabs>
          <w:tab w:val="left" w:pos="709"/>
        </w:tabs>
        <w:spacing w:after="200" w:line="276" w:lineRule="auto"/>
        <w:jc w:val="both"/>
      </w:pPr>
      <w:r>
        <w:t xml:space="preserve">Reperire informazioni </w:t>
      </w:r>
      <w:r>
        <w:t xml:space="preserve">da varie fonti e interpretarle criticamente; </w:t>
      </w:r>
    </w:p>
    <w:p w:rsidR="00C20D8F" w:rsidRDefault="00E56FF9">
      <w:pPr>
        <w:numPr>
          <w:ilvl w:val="0"/>
          <w:numId w:val="6"/>
        </w:numPr>
        <w:spacing w:after="200"/>
      </w:pPr>
      <w:r>
        <w:t>Comunicare le conoscenze anche mediante supporti cartacei e multimediali;</w:t>
      </w:r>
    </w:p>
    <w:p w:rsidR="00C20D8F" w:rsidRDefault="00E56FF9">
      <w:pPr>
        <w:numPr>
          <w:ilvl w:val="0"/>
          <w:numId w:val="8"/>
        </w:numPr>
        <w:spacing w:after="200"/>
      </w:pPr>
      <w:r>
        <w:t xml:space="preserve">Interagire in gruppo, rispettando i diversi punti di vista </w:t>
      </w:r>
      <w:proofErr w:type="gramStart"/>
      <w:r>
        <w:t>e  gestire</w:t>
      </w:r>
      <w:proofErr w:type="gramEnd"/>
      <w:r>
        <w:t xml:space="preserve"> situazioni conflittuali;</w:t>
      </w:r>
    </w:p>
    <w:p w:rsidR="00C20D8F" w:rsidRDefault="00E56FF9">
      <w:pPr>
        <w:numPr>
          <w:ilvl w:val="0"/>
          <w:numId w:val="9"/>
        </w:numPr>
        <w:tabs>
          <w:tab w:val="left" w:pos="709"/>
        </w:tabs>
        <w:spacing w:after="200" w:line="276" w:lineRule="auto"/>
        <w:jc w:val="both"/>
      </w:pPr>
      <w:r>
        <w:t xml:space="preserve">Acquisire capacità </w:t>
      </w:r>
      <w:proofErr w:type="spellStart"/>
      <w:r>
        <w:t>autovalutativa</w:t>
      </w:r>
      <w:proofErr w:type="spellEnd"/>
      <w:r>
        <w:t xml:space="preserve"> e intervenire per le necessarie correzioni.</w:t>
      </w:r>
    </w:p>
    <w:p w:rsidR="00C20D8F" w:rsidRDefault="00C20D8F">
      <w:pPr>
        <w:rPr>
          <w:sz w:val="22"/>
          <w:szCs w:val="22"/>
        </w:rPr>
      </w:pPr>
    </w:p>
    <w:p w:rsidR="00C20D8F" w:rsidRDefault="00C20D8F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tbl>
      <w:tblPr>
        <w:tblStyle w:val="a2"/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C20D8F">
        <w:trPr>
          <w:cantSplit/>
          <w:trHeight w:val="283"/>
          <w:jc w:val="center"/>
        </w:trPr>
        <w:tc>
          <w:tcPr>
            <w:tcW w:w="9786" w:type="dxa"/>
            <w:gridSpan w:val="4"/>
            <w:shd w:val="clear" w:color="auto" w:fill="EFF9FF"/>
            <w:vAlign w:val="center"/>
          </w:tcPr>
          <w:p w:rsidR="00C20D8F" w:rsidRDefault="00E56FF9">
            <w:pPr>
              <w:ind w:left="480"/>
              <w:rPr>
                <w:b/>
              </w:rPr>
            </w:pPr>
            <w:proofErr w:type="gramStart"/>
            <w:r>
              <w:rPr>
                <w:b/>
              </w:rPr>
              <w:t>5 .METODOLOGIE</w:t>
            </w:r>
            <w:proofErr w:type="gramEnd"/>
          </w:p>
        </w:tc>
      </w:tr>
      <w:tr w:rsidR="00C20D8F">
        <w:trPr>
          <w:cantSplit/>
          <w:trHeight w:val="283"/>
          <w:jc w:val="center"/>
        </w:trPr>
        <w:tc>
          <w:tcPr>
            <w:tcW w:w="422" w:type="dxa"/>
            <w:vAlign w:val="center"/>
          </w:tcPr>
          <w:p w:rsidR="00C20D8F" w:rsidRDefault="00E5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17" w:type="dxa"/>
            <w:vAlign w:val="center"/>
          </w:tcPr>
          <w:p w:rsidR="00C20D8F" w:rsidRDefault="00E56FF9">
            <w:r>
              <w:t>Lezione frontale</w:t>
            </w:r>
          </w:p>
          <w:p w:rsidR="00C20D8F" w:rsidRDefault="00E56FF9">
            <w:r>
              <w:rPr>
                <w:i/>
              </w:rPr>
              <w:t>(presentazione di contenuti e dimostrazioni logiche)</w:t>
            </w:r>
          </w:p>
        </w:tc>
        <w:tc>
          <w:tcPr>
            <w:tcW w:w="411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4136" w:type="dxa"/>
            <w:vAlign w:val="center"/>
          </w:tcPr>
          <w:p w:rsidR="00C20D8F" w:rsidRDefault="00E56FF9">
            <w:r>
              <w:t xml:space="preserve">Cooperative </w:t>
            </w:r>
            <w:proofErr w:type="spellStart"/>
            <w:r>
              <w:t>learning</w:t>
            </w:r>
            <w:proofErr w:type="spellEnd"/>
          </w:p>
          <w:p w:rsidR="00C20D8F" w:rsidRDefault="00E56FF9">
            <w:pPr>
              <w:rPr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C20D8F">
        <w:trPr>
          <w:trHeight w:val="283"/>
          <w:jc w:val="center"/>
        </w:trPr>
        <w:tc>
          <w:tcPr>
            <w:tcW w:w="422" w:type="dxa"/>
            <w:vAlign w:val="center"/>
          </w:tcPr>
          <w:p w:rsidR="00C20D8F" w:rsidRDefault="00E5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17" w:type="dxa"/>
            <w:vAlign w:val="center"/>
          </w:tcPr>
          <w:p w:rsidR="00C20D8F" w:rsidRDefault="00E56FF9">
            <w:pPr>
              <w:jc w:val="both"/>
            </w:pPr>
            <w:r>
              <w:t xml:space="preserve">Lezione interattiva </w:t>
            </w:r>
          </w:p>
          <w:p w:rsidR="00C20D8F" w:rsidRDefault="00E56FF9">
            <w:pPr>
              <w:jc w:val="both"/>
            </w:pPr>
            <w:r>
              <w:rPr>
                <w:i/>
              </w:rPr>
              <w:t>(discussioni sui libri o a tema, interrogazioni collettive)</w:t>
            </w:r>
          </w:p>
        </w:tc>
        <w:tc>
          <w:tcPr>
            <w:tcW w:w="411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4136" w:type="dxa"/>
            <w:vAlign w:val="center"/>
          </w:tcPr>
          <w:p w:rsidR="00C20D8F" w:rsidRDefault="00E56FF9">
            <w:pPr>
              <w:jc w:val="both"/>
            </w:pPr>
            <w:proofErr w:type="spellStart"/>
            <w:r>
              <w:t>Problem</w:t>
            </w:r>
            <w:proofErr w:type="spellEnd"/>
            <w:r>
              <w:t xml:space="preserve"> solving </w:t>
            </w:r>
          </w:p>
          <w:p w:rsidR="00C20D8F" w:rsidRDefault="00E56FF9">
            <w:pPr>
              <w:jc w:val="both"/>
              <w:rPr>
                <w:i/>
              </w:rPr>
            </w:pPr>
            <w:r>
              <w:rPr>
                <w:i/>
              </w:rPr>
              <w:t>(definizione collettiva)</w:t>
            </w:r>
          </w:p>
        </w:tc>
      </w:tr>
      <w:tr w:rsidR="00C20D8F">
        <w:trPr>
          <w:trHeight w:val="283"/>
          <w:jc w:val="center"/>
        </w:trPr>
        <w:tc>
          <w:tcPr>
            <w:tcW w:w="422" w:type="dxa"/>
            <w:vAlign w:val="center"/>
          </w:tcPr>
          <w:p w:rsidR="00C20D8F" w:rsidRDefault="00E5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17" w:type="dxa"/>
            <w:vAlign w:val="center"/>
          </w:tcPr>
          <w:p w:rsidR="00C20D8F" w:rsidRDefault="00E56FF9">
            <w:r>
              <w:t>Lezione multimediale</w:t>
            </w:r>
          </w:p>
          <w:p w:rsidR="00C20D8F" w:rsidRDefault="00E56FF9">
            <w:r>
              <w:rPr>
                <w:i/>
              </w:rPr>
              <w:t>(utilizzo della LIM, di PPT, di audio video)</w:t>
            </w:r>
          </w:p>
        </w:tc>
        <w:tc>
          <w:tcPr>
            <w:tcW w:w="411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4136" w:type="dxa"/>
            <w:vAlign w:val="center"/>
          </w:tcPr>
          <w:p w:rsidR="00C20D8F" w:rsidRDefault="00E56FF9">
            <w:r>
              <w:t>Attività di laboratorio</w:t>
            </w:r>
          </w:p>
          <w:p w:rsidR="00C20D8F" w:rsidRDefault="00E56FF9">
            <w:r>
              <w:rPr>
                <w:i/>
              </w:rPr>
              <w:t>(esperienza individuale o di gruppo)</w:t>
            </w:r>
          </w:p>
        </w:tc>
      </w:tr>
      <w:tr w:rsidR="00C20D8F">
        <w:trPr>
          <w:trHeight w:val="283"/>
          <w:jc w:val="center"/>
        </w:trPr>
        <w:tc>
          <w:tcPr>
            <w:tcW w:w="422" w:type="dxa"/>
            <w:vAlign w:val="center"/>
          </w:tcPr>
          <w:p w:rsidR="00C20D8F" w:rsidRDefault="00E5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17" w:type="dxa"/>
            <w:vAlign w:val="center"/>
          </w:tcPr>
          <w:p w:rsidR="00C20D8F" w:rsidRDefault="00E56FF9">
            <w:r>
              <w:t>Lezione / applicazione</w:t>
            </w:r>
          </w:p>
        </w:tc>
        <w:tc>
          <w:tcPr>
            <w:tcW w:w="411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4136" w:type="dxa"/>
            <w:vAlign w:val="center"/>
          </w:tcPr>
          <w:p w:rsidR="00C20D8F" w:rsidRDefault="00E56FF9">
            <w:r>
              <w:t>Esercitazioni pratiche</w:t>
            </w:r>
          </w:p>
        </w:tc>
      </w:tr>
      <w:tr w:rsidR="00C20D8F">
        <w:trPr>
          <w:trHeight w:val="283"/>
          <w:jc w:val="center"/>
        </w:trPr>
        <w:tc>
          <w:tcPr>
            <w:tcW w:w="422" w:type="dxa"/>
            <w:vAlign w:val="center"/>
          </w:tcPr>
          <w:p w:rsidR="00C20D8F" w:rsidRDefault="00E5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17" w:type="dxa"/>
            <w:vAlign w:val="center"/>
          </w:tcPr>
          <w:p w:rsidR="00C20D8F" w:rsidRDefault="00E56FF9">
            <w:r>
              <w:t xml:space="preserve">Lettura e analisi diretta dei testi </w:t>
            </w:r>
          </w:p>
        </w:tc>
        <w:tc>
          <w:tcPr>
            <w:tcW w:w="411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4136" w:type="dxa"/>
            <w:vAlign w:val="center"/>
          </w:tcPr>
          <w:p w:rsidR="00C20D8F" w:rsidRDefault="00E56FF9">
            <w:pPr>
              <w:jc w:val="both"/>
            </w:pPr>
            <w:r>
              <w:t>Altro ______________________________</w:t>
            </w:r>
          </w:p>
        </w:tc>
      </w:tr>
    </w:tbl>
    <w:p w:rsidR="00C20D8F" w:rsidRDefault="00C20D8F">
      <w:pPr>
        <w:rPr>
          <w:sz w:val="22"/>
          <w:szCs w:val="22"/>
        </w:rPr>
      </w:pPr>
    </w:p>
    <w:p w:rsidR="00C20D8F" w:rsidRDefault="00E56FF9">
      <w:pPr>
        <w:tabs>
          <w:tab w:val="left" w:pos="426"/>
        </w:tabs>
      </w:pPr>
      <w:r>
        <w:t>L'impostazione didattica di questo insegnamento si configura come un percorso che: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motiva allo studio della disciplina partendo dall'interesse dell'alunno per i problemi del contemporaneo e della vita associata;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prende lo spunto da situazioni che rientrano nell'esperienza individuale, familiare e sociale dello studente;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passa, attraverso</w:t>
      </w:r>
      <w:r>
        <w:t xml:space="preserve"> approssimazioni successive, da una fase descrittiva del fenomeno a progressive </w:t>
      </w:r>
    </w:p>
    <w:p w:rsidR="00C20D8F" w:rsidRDefault="00E56FF9">
      <w:pPr>
        <w:widowControl w:val="0"/>
        <w:ind w:left="720" w:hanging="360"/>
        <w:jc w:val="both"/>
      </w:pPr>
      <w:r>
        <w:t>concettualizzazioni e generalizzazioni;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risale in seguito a sistemazioni, individuazioni di categorie generali, formulazioni di principi, enunciazioni di tendenze, inquadramen</w:t>
      </w:r>
      <w:r>
        <w:t>ti storici complessivi;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applica i principi ricavati a situazioni nuove rispetto a quelle di partenza;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lastRenderedPageBreak/>
        <w:t>utilizza al massimo documenti e testi originali da affiancare ai manuali;</w:t>
      </w:r>
    </w:p>
    <w:p w:rsidR="00C20D8F" w:rsidRDefault="00E56FF9">
      <w:pPr>
        <w:widowControl w:val="0"/>
        <w:numPr>
          <w:ilvl w:val="0"/>
          <w:numId w:val="3"/>
        </w:numPr>
        <w:spacing w:after="200"/>
        <w:jc w:val="both"/>
      </w:pPr>
      <w:r>
        <w:t>valorizza l'aspetto problematico ed il dibattito socio-culturale e politico semp</w:t>
      </w:r>
      <w:r>
        <w:t>re in atto rispetto alle discipline trattate.</w:t>
      </w:r>
    </w:p>
    <w:p w:rsidR="00C20D8F" w:rsidRDefault="00C20D8F">
      <w:pPr>
        <w:rPr>
          <w:sz w:val="22"/>
          <w:szCs w:val="22"/>
        </w:rPr>
      </w:pPr>
    </w:p>
    <w:p w:rsidR="00C20D8F" w:rsidRDefault="00C20D8F">
      <w:pPr>
        <w:rPr>
          <w:sz w:val="22"/>
          <w:szCs w:val="22"/>
        </w:rPr>
      </w:pPr>
    </w:p>
    <w:tbl>
      <w:tblPr>
        <w:tblStyle w:val="a3"/>
        <w:tblW w:w="97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607"/>
        <w:gridCol w:w="410"/>
        <w:gridCol w:w="3020"/>
        <w:gridCol w:w="409"/>
        <w:gridCol w:w="2927"/>
      </w:tblGrid>
      <w:tr w:rsidR="00C20D8F">
        <w:trPr>
          <w:cantSplit/>
          <w:trHeight w:val="283"/>
          <w:jc w:val="center"/>
        </w:trPr>
        <w:tc>
          <w:tcPr>
            <w:tcW w:w="9797" w:type="dxa"/>
            <w:gridSpan w:val="6"/>
            <w:shd w:val="clear" w:color="auto" w:fill="EFF9FF"/>
            <w:vAlign w:val="center"/>
          </w:tcPr>
          <w:p w:rsidR="00C20D8F" w:rsidRDefault="00E56FF9">
            <w:pPr>
              <w:ind w:left="480"/>
              <w:rPr>
                <w:b/>
              </w:rPr>
            </w:pPr>
            <w:r>
              <w:rPr>
                <w:b/>
              </w:rPr>
              <w:t>6.MEZZI, STRUMENTI, SPAZI</w:t>
            </w:r>
          </w:p>
        </w:tc>
      </w:tr>
      <w:tr w:rsidR="00C20D8F">
        <w:trPr>
          <w:cantSplit/>
          <w:trHeight w:val="283"/>
          <w:jc w:val="center"/>
        </w:trPr>
        <w:tc>
          <w:tcPr>
            <w:tcW w:w="424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2607" w:type="dxa"/>
            <w:vAlign w:val="center"/>
          </w:tcPr>
          <w:p w:rsidR="00C20D8F" w:rsidRDefault="00E56FF9">
            <w:r>
              <w:t>Libri di testo</w:t>
            </w:r>
          </w:p>
        </w:tc>
        <w:tc>
          <w:tcPr>
            <w:tcW w:w="41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3020" w:type="dxa"/>
            <w:vAlign w:val="center"/>
          </w:tcPr>
          <w:p w:rsidR="00C20D8F" w:rsidRDefault="00E56FF9">
            <w:r>
              <w:t xml:space="preserve">Registratore </w:t>
            </w:r>
          </w:p>
        </w:tc>
        <w:tc>
          <w:tcPr>
            <w:tcW w:w="409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927" w:type="dxa"/>
            <w:vAlign w:val="center"/>
          </w:tcPr>
          <w:p w:rsidR="00C20D8F" w:rsidRDefault="00E56FF9">
            <w:r>
              <w:t>Cineforum</w:t>
            </w:r>
          </w:p>
        </w:tc>
      </w:tr>
      <w:tr w:rsidR="00C20D8F">
        <w:trPr>
          <w:trHeight w:val="283"/>
          <w:jc w:val="center"/>
        </w:trPr>
        <w:tc>
          <w:tcPr>
            <w:tcW w:w="424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607" w:type="dxa"/>
            <w:vAlign w:val="center"/>
          </w:tcPr>
          <w:p w:rsidR="00C20D8F" w:rsidRDefault="00E56FF9">
            <w:pPr>
              <w:jc w:val="both"/>
            </w:pPr>
            <w:r>
              <w:t xml:space="preserve">Altri libri </w:t>
            </w:r>
          </w:p>
        </w:tc>
        <w:tc>
          <w:tcPr>
            <w:tcW w:w="41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3020" w:type="dxa"/>
            <w:vAlign w:val="center"/>
          </w:tcPr>
          <w:p w:rsidR="00C20D8F" w:rsidRDefault="00E56FF9">
            <w:pPr>
              <w:jc w:val="both"/>
            </w:pPr>
            <w:r>
              <w:t>Lettore DVD</w:t>
            </w:r>
          </w:p>
        </w:tc>
        <w:tc>
          <w:tcPr>
            <w:tcW w:w="409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927" w:type="dxa"/>
            <w:vAlign w:val="center"/>
          </w:tcPr>
          <w:p w:rsidR="00C20D8F" w:rsidRDefault="00E56FF9">
            <w:r>
              <w:t xml:space="preserve">Mostre </w:t>
            </w:r>
          </w:p>
        </w:tc>
      </w:tr>
      <w:tr w:rsidR="00C20D8F">
        <w:trPr>
          <w:trHeight w:val="283"/>
          <w:jc w:val="center"/>
        </w:trPr>
        <w:tc>
          <w:tcPr>
            <w:tcW w:w="424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2607" w:type="dxa"/>
            <w:vAlign w:val="center"/>
          </w:tcPr>
          <w:p w:rsidR="00C20D8F" w:rsidRDefault="00E56FF9">
            <w:r>
              <w:t>Dispense, schemi</w:t>
            </w:r>
          </w:p>
        </w:tc>
        <w:tc>
          <w:tcPr>
            <w:tcW w:w="410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3020" w:type="dxa"/>
            <w:vAlign w:val="center"/>
          </w:tcPr>
          <w:p w:rsidR="00C20D8F" w:rsidRDefault="00E56FF9">
            <w:r>
              <w:t xml:space="preserve">Computer </w:t>
            </w:r>
          </w:p>
        </w:tc>
        <w:tc>
          <w:tcPr>
            <w:tcW w:w="409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2927" w:type="dxa"/>
            <w:vAlign w:val="center"/>
          </w:tcPr>
          <w:p w:rsidR="00C20D8F" w:rsidRDefault="00E56FF9">
            <w:r>
              <w:t>Visite guidate</w:t>
            </w:r>
          </w:p>
        </w:tc>
      </w:tr>
      <w:tr w:rsidR="00C20D8F">
        <w:trPr>
          <w:trHeight w:val="283"/>
          <w:jc w:val="center"/>
        </w:trPr>
        <w:tc>
          <w:tcPr>
            <w:tcW w:w="424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607" w:type="dxa"/>
            <w:vAlign w:val="center"/>
          </w:tcPr>
          <w:p w:rsidR="00C20D8F" w:rsidRDefault="00E56FF9">
            <w:r>
              <w:t xml:space="preserve">Dettatura di appunti </w:t>
            </w:r>
          </w:p>
        </w:tc>
        <w:tc>
          <w:tcPr>
            <w:tcW w:w="41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3020" w:type="dxa"/>
            <w:vAlign w:val="center"/>
          </w:tcPr>
          <w:p w:rsidR="00C20D8F" w:rsidRDefault="00E56FF9">
            <w:pPr>
              <w:jc w:val="both"/>
            </w:pPr>
            <w:r>
              <w:t>Laboratorio di______________</w:t>
            </w:r>
          </w:p>
        </w:tc>
        <w:tc>
          <w:tcPr>
            <w:tcW w:w="409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927" w:type="dxa"/>
            <w:vAlign w:val="center"/>
          </w:tcPr>
          <w:p w:rsidR="00C20D8F" w:rsidRDefault="00E56FF9">
            <w:r>
              <w:t>Stage</w:t>
            </w:r>
          </w:p>
        </w:tc>
      </w:tr>
      <w:tr w:rsidR="00C20D8F">
        <w:trPr>
          <w:trHeight w:val="283"/>
          <w:jc w:val="center"/>
        </w:trPr>
        <w:tc>
          <w:tcPr>
            <w:tcW w:w="424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2607" w:type="dxa"/>
            <w:vAlign w:val="center"/>
          </w:tcPr>
          <w:p w:rsidR="00C20D8F" w:rsidRDefault="00E56FF9">
            <w:r>
              <w:t>Videoproiettore/LIM</w:t>
            </w:r>
          </w:p>
        </w:tc>
        <w:tc>
          <w:tcPr>
            <w:tcW w:w="41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3020" w:type="dxa"/>
            <w:vAlign w:val="center"/>
          </w:tcPr>
          <w:p w:rsidR="00C20D8F" w:rsidRDefault="00E56FF9">
            <w:r>
              <w:t xml:space="preserve">Biblioteca </w:t>
            </w:r>
          </w:p>
        </w:tc>
        <w:tc>
          <w:tcPr>
            <w:tcW w:w="409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927" w:type="dxa"/>
            <w:vAlign w:val="center"/>
          </w:tcPr>
          <w:p w:rsidR="00C20D8F" w:rsidRDefault="00E56FF9">
            <w:r>
              <w:t>Altro___________________</w:t>
            </w:r>
          </w:p>
        </w:tc>
      </w:tr>
    </w:tbl>
    <w:p w:rsidR="00C20D8F" w:rsidRDefault="00C20D8F"/>
    <w:p w:rsidR="00C20D8F" w:rsidRDefault="00C20D8F"/>
    <w:p w:rsidR="00C20D8F" w:rsidRDefault="00C20D8F"/>
    <w:p w:rsidR="00C20D8F" w:rsidRDefault="00C20D8F"/>
    <w:tbl>
      <w:tblPr>
        <w:tblStyle w:val="a4"/>
        <w:tblW w:w="6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474"/>
        <w:gridCol w:w="395"/>
        <w:gridCol w:w="3035"/>
      </w:tblGrid>
      <w:tr w:rsidR="00C20D8F">
        <w:trPr>
          <w:cantSplit/>
          <w:trHeight w:val="227"/>
        </w:trPr>
        <w:tc>
          <w:tcPr>
            <w:tcW w:w="6334" w:type="dxa"/>
            <w:gridSpan w:val="4"/>
            <w:tcBorders>
              <w:right w:val="single" w:sz="12" w:space="0" w:color="000000"/>
            </w:tcBorders>
            <w:vAlign w:val="center"/>
          </w:tcPr>
          <w:p w:rsidR="00C20D8F" w:rsidRDefault="00E56FF9">
            <w:pPr>
              <w:rPr>
                <w:b/>
              </w:rPr>
            </w:pPr>
            <w:r>
              <w:rPr>
                <w:b/>
              </w:rPr>
              <w:t>7.TIPOLOGIA DI VERIFICHE</w:t>
            </w:r>
          </w:p>
        </w:tc>
      </w:tr>
      <w:tr w:rsidR="00C20D8F">
        <w:trPr>
          <w:gridAfter w:val="2"/>
          <w:wAfter w:w="3430" w:type="dxa"/>
          <w:cantSplit/>
          <w:trHeight w:val="140"/>
        </w:trPr>
        <w:tc>
          <w:tcPr>
            <w:tcW w:w="43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474" w:type="dxa"/>
            <w:vAlign w:val="center"/>
          </w:tcPr>
          <w:p w:rsidR="00C20D8F" w:rsidRDefault="00E56FF9">
            <w:r>
              <w:t>Analisi del testo</w:t>
            </w:r>
          </w:p>
        </w:tc>
      </w:tr>
      <w:tr w:rsidR="00C20D8F">
        <w:trPr>
          <w:trHeight w:val="283"/>
        </w:trPr>
        <w:tc>
          <w:tcPr>
            <w:tcW w:w="43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474" w:type="dxa"/>
            <w:vAlign w:val="center"/>
          </w:tcPr>
          <w:p w:rsidR="00C20D8F" w:rsidRDefault="00E56FF9">
            <w:r>
              <w:t xml:space="preserve">Saggio breve </w:t>
            </w:r>
          </w:p>
        </w:tc>
        <w:tc>
          <w:tcPr>
            <w:tcW w:w="395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3035" w:type="dxa"/>
            <w:tcBorders>
              <w:right w:val="single" w:sz="12" w:space="0" w:color="000000"/>
            </w:tcBorders>
            <w:vAlign w:val="center"/>
          </w:tcPr>
          <w:p w:rsidR="00C20D8F" w:rsidRDefault="00E56FF9">
            <w:r>
              <w:t>Risoluzione di problemi</w:t>
            </w:r>
          </w:p>
        </w:tc>
      </w:tr>
      <w:tr w:rsidR="00C20D8F">
        <w:trPr>
          <w:trHeight w:val="283"/>
        </w:trPr>
        <w:tc>
          <w:tcPr>
            <w:tcW w:w="43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474" w:type="dxa"/>
            <w:vAlign w:val="center"/>
          </w:tcPr>
          <w:p w:rsidR="00C20D8F" w:rsidRDefault="00E56FF9">
            <w:r>
              <w:t>Articolo di giornale</w:t>
            </w:r>
          </w:p>
        </w:tc>
        <w:tc>
          <w:tcPr>
            <w:tcW w:w="395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3035" w:type="dxa"/>
            <w:tcBorders>
              <w:right w:val="single" w:sz="12" w:space="0" w:color="000000"/>
            </w:tcBorders>
            <w:vAlign w:val="center"/>
          </w:tcPr>
          <w:p w:rsidR="00C20D8F" w:rsidRDefault="00E56FF9">
            <w:r>
              <w:t>Prova grafica / pratica</w:t>
            </w:r>
          </w:p>
        </w:tc>
      </w:tr>
      <w:tr w:rsidR="00C20D8F">
        <w:trPr>
          <w:trHeight w:val="283"/>
        </w:trPr>
        <w:tc>
          <w:tcPr>
            <w:tcW w:w="430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2474" w:type="dxa"/>
            <w:vAlign w:val="center"/>
          </w:tcPr>
          <w:p w:rsidR="00C20D8F" w:rsidRDefault="00E56FF9">
            <w:r>
              <w:t>Tema di argomento storico /attualità</w:t>
            </w:r>
          </w:p>
        </w:tc>
        <w:tc>
          <w:tcPr>
            <w:tcW w:w="395" w:type="dxa"/>
            <w:vAlign w:val="center"/>
          </w:tcPr>
          <w:p w:rsidR="00C20D8F" w:rsidRDefault="00E56FF9">
            <w:pPr>
              <w:jc w:val="center"/>
            </w:pPr>
            <w:r>
              <w:t>X</w:t>
            </w:r>
          </w:p>
        </w:tc>
        <w:tc>
          <w:tcPr>
            <w:tcW w:w="3035" w:type="dxa"/>
            <w:tcBorders>
              <w:right w:val="single" w:sz="12" w:space="0" w:color="000000"/>
            </w:tcBorders>
            <w:vAlign w:val="center"/>
          </w:tcPr>
          <w:p w:rsidR="00C20D8F" w:rsidRDefault="00E56FF9">
            <w:r>
              <w:t>Interrogazione</w:t>
            </w:r>
          </w:p>
        </w:tc>
      </w:tr>
      <w:tr w:rsidR="00C20D8F">
        <w:trPr>
          <w:trHeight w:val="271"/>
        </w:trPr>
        <w:tc>
          <w:tcPr>
            <w:tcW w:w="430" w:type="dxa"/>
            <w:vAlign w:val="center"/>
          </w:tcPr>
          <w:p w:rsidR="00C20D8F" w:rsidRDefault="00E56FF9">
            <w:r>
              <w:t>X</w:t>
            </w:r>
          </w:p>
        </w:tc>
        <w:tc>
          <w:tcPr>
            <w:tcW w:w="2474" w:type="dxa"/>
            <w:vAlign w:val="center"/>
          </w:tcPr>
          <w:p w:rsidR="00C20D8F" w:rsidRDefault="00E56FF9">
            <w:r>
              <w:t>Prove di laboratorio</w:t>
            </w:r>
          </w:p>
        </w:tc>
        <w:tc>
          <w:tcPr>
            <w:tcW w:w="395" w:type="dxa"/>
            <w:vAlign w:val="center"/>
          </w:tcPr>
          <w:p w:rsidR="00C20D8F" w:rsidRDefault="00C20D8F">
            <w:pPr>
              <w:jc w:val="center"/>
            </w:pPr>
          </w:p>
        </w:tc>
        <w:tc>
          <w:tcPr>
            <w:tcW w:w="3035" w:type="dxa"/>
            <w:tcBorders>
              <w:right w:val="single" w:sz="12" w:space="0" w:color="000000"/>
            </w:tcBorders>
            <w:vAlign w:val="center"/>
          </w:tcPr>
          <w:p w:rsidR="00C20D8F" w:rsidRDefault="00E56FF9">
            <w:r>
              <w:t xml:space="preserve">Altro________________ </w:t>
            </w:r>
          </w:p>
        </w:tc>
      </w:tr>
    </w:tbl>
    <w:p w:rsidR="00C20D8F" w:rsidRDefault="00C20D8F"/>
    <w:p w:rsidR="00C20D8F" w:rsidRDefault="00C20D8F"/>
    <w:tbl>
      <w:tblPr>
        <w:tblStyle w:val="a5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C20D8F">
        <w:trPr>
          <w:trHeight w:val="283"/>
          <w:jc w:val="center"/>
        </w:trPr>
        <w:tc>
          <w:tcPr>
            <w:tcW w:w="9745" w:type="dxa"/>
            <w:gridSpan w:val="4"/>
            <w:shd w:val="clear" w:color="auto" w:fill="EFF9FF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8.CRITERI DI VALUTAZIONE</w:t>
            </w:r>
          </w:p>
        </w:tc>
      </w:tr>
      <w:tr w:rsidR="00C20D8F">
        <w:trPr>
          <w:trHeight w:val="340"/>
          <w:jc w:val="center"/>
        </w:trPr>
        <w:tc>
          <w:tcPr>
            <w:tcW w:w="9745" w:type="dxa"/>
            <w:gridSpan w:val="4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Per la valutazione saranno adottati i criteri stabiliti dal POF d’Istituto e le griglie elaborate dal Dipartimento ed allegate alla presente programmazione. Il rifiuto da parte dell’alunno a sottoporsi a verifica orale comporterà una valutazione di 2/10 co</w:t>
            </w:r>
            <w:r>
              <w:rPr>
                <w:i/>
                <w:color w:val="000000"/>
              </w:rPr>
              <w:t>n una ponderazione del 30%. La valutazione terrà conto di:</w:t>
            </w:r>
          </w:p>
        </w:tc>
      </w:tr>
      <w:tr w:rsidR="00C20D8F">
        <w:trPr>
          <w:trHeight w:val="283"/>
          <w:jc w:val="center"/>
        </w:trPr>
        <w:tc>
          <w:tcPr>
            <w:tcW w:w="388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779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Livello individuale di acquisizione di conoscenze </w:t>
            </w:r>
          </w:p>
        </w:tc>
        <w:tc>
          <w:tcPr>
            <w:tcW w:w="415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3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Impegno</w:t>
            </w:r>
          </w:p>
        </w:tc>
      </w:tr>
      <w:tr w:rsidR="00C20D8F">
        <w:trPr>
          <w:trHeight w:val="283"/>
          <w:jc w:val="center"/>
        </w:trPr>
        <w:tc>
          <w:tcPr>
            <w:tcW w:w="388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779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Livello individuale di acquisizione di abilità e competenze</w:t>
            </w:r>
          </w:p>
        </w:tc>
        <w:tc>
          <w:tcPr>
            <w:tcW w:w="415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3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Partecipazione</w:t>
            </w:r>
          </w:p>
        </w:tc>
      </w:tr>
      <w:tr w:rsidR="00C20D8F">
        <w:trPr>
          <w:trHeight w:val="283"/>
          <w:jc w:val="center"/>
        </w:trPr>
        <w:tc>
          <w:tcPr>
            <w:tcW w:w="388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779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Progressi compiuti rispetto al livello di partenza</w:t>
            </w:r>
          </w:p>
        </w:tc>
        <w:tc>
          <w:tcPr>
            <w:tcW w:w="415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3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Frequenza</w:t>
            </w:r>
          </w:p>
        </w:tc>
      </w:tr>
      <w:tr w:rsidR="00C20D8F">
        <w:trPr>
          <w:trHeight w:val="283"/>
          <w:jc w:val="center"/>
        </w:trPr>
        <w:tc>
          <w:tcPr>
            <w:tcW w:w="388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779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Interesse</w:t>
            </w:r>
          </w:p>
        </w:tc>
        <w:tc>
          <w:tcPr>
            <w:tcW w:w="415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3" w:type="dxa"/>
            <w:vAlign w:val="center"/>
          </w:tcPr>
          <w:p w:rsidR="00C20D8F" w:rsidRDefault="00E5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Comportamento</w:t>
            </w:r>
          </w:p>
        </w:tc>
      </w:tr>
    </w:tbl>
    <w:p w:rsidR="00C20D8F" w:rsidRDefault="00C20D8F">
      <w:pPr>
        <w:rPr>
          <w:sz w:val="22"/>
          <w:szCs w:val="22"/>
        </w:rPr>
      </w:pPr>
    </w:p>
    <w:p w:rsidR="00C20D8F" w:rsidRDefault="00C20D8F">
      <w:pPr>
        <w:ind w:left="6372"/>
      </w:pPr>
    </w:p>
    <w:tbl>
      <w:tblPr>
        <w:tblStyle w:val="a6"/>
        <w:tblW w:w="9530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4181"/>
        <w:gridCol w:w="2766"/>
        <w:gridCol w:w="2583"/>
      </w:tblGrid>
      <w:tr w:rsidR="00C20D8F">
        <w:trPr>
          <w:trHeight w:val="235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MODULO N. </w:t>
            </w:r>
            <w:r>
              <w:rPr>
                <w:b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Materia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Classe</w:t>
            </w:r>
          </w:p>
        </w:tc>
      </w:tr>
      <w:tr w:rsidR="00C20D8F">
        <w:trPr>
          <w:trHeight w:val="253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DIRITTO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3B SIA</w:t>
            </w:r>
          </w:p>
        </w:tc>
      </w:tr>
    </w:tbl>
    <w:p w:rsidR="00C20D8F" w:rsidRDefault="00C20D8F">
      <w:pPr>
        <w:tabs>
          <w:tab w:val="left" w:pos="6379"/>
        </w:tabs>
        <w:spacing w:after="120"/>
        <w:jc w:val="both"/>
        <w:rPr>
          <w:sz w:val="20"/>
          <w:szCs w:val="20"/>
        </w:rPr>
      </w:pPr>
    </w:p>
    <w:p w:rsidR="00C20D8F" w:rsidRDefault="00C20D8F">
      <w:pPr>
        <w:tabs>
          <w:tab w:val="left" w:pos="6379"/>
        </w:tabs>
        <w:rPr>
          <w:sz w:val="20"/>
          <w:szCs w:val="20"/>
        </w:rPr>
      </w:pPr>
    </w:p>
    <w:tbl>
      <w:tblPr>
        <w:tblStyle w:val="a7"/>
        <w:tblW w:w="96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0"/>
        <w:gridCol w:w="2309"/>
        <w:gridCol w:w="30"/>
        <w:gridCol w:w="736"/>
        <w:gridCol w:w="63"/>
        <w:gridCol w:w="814"/>
        <w:gridCol w:w="519"/>
        <w:gridCol w:w="268"/>
        <w:gridCol w:w="1065"/>
        <w:gridCol w:w="497"/>
        <w:gridCol w:w="39"/>
        <w:gridCol w:w="618"/>
        <w:gridCol w:w="182"/>
        <w:gridCol w:w="2400"/>
        <w:gridCol w:w="38"/>
      </w:tblGrid>
      <w:tr w:rsidR="00C20D8F">
        <w:trPr>
          <w:gridAfter w:val="1"/>
          <w:wAfter w:w="38" w:type="dxa"/>
          <w:cantSplit/>
          <w:trHeight w:val="283"/>
          <w:jc w:val="center"/>
        </w:trPr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sz w:val="20"/>
                <w:szCs w:val="20"/>
              </w:rPr>
              <w:t>INTRODUZIONE AL DIRITTO CIVILE</w:t>
            </w:r>
          </w:p>
          <w:p w:rsidR="00C20D8F" w:rsidRDefault="00C20D8F">
            <w:pPr>
              <w:rPr>
                <w:sz w:val="22"/>
                <w:szCs w:val="22"/>
              </w:rPr>
            </w:pPr>
          </w:p>
        </w:tc>
      </w:tr>
      <w:tr w:rsidR="00C20D8F">
        <w:trPr>
          <w:gridAfter w:val="1"/>
          <w:wAfter w:w="38" w:type="dxa"/>
          <w:trHeight w:val="283"/>
          <w:jc w:val="center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Settembre / </w:t>
            </w:r>
            <w:proofErr w:type="gramStart"/>
            <w:r>
              <w:t>Ottobre</w:t>
            </w:r>
            <w:proofErr w:type="gramEnd"/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>METODOLOGIA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 xml:space="preserve">Risoluzione di problemi 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>STRUMENTI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 xml:space="preserve"> Codice civile e altre fonti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Videoproiettore/LIM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>VERIFICHE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C20D8F">
        <w:trPr>
          <w:gridAfter w:val="1"/>
          <w:wAfter w:w="38" w:type="dxa"/>
          <w:trHeight w:val="308"/>
          <w:jc w:val="center"/>
        </w:trPr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Abilità/Capacità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</w:tr>
      <w:tr w:rsidR="00C20D8F">
        <w:trPr>
          <w:gridAfter w:val="1"/>
          <w:wAfter w:w="38" w:type="dxa"/>
          <w:trHeight w:val="70"/>
          <w:jc w:val="center"/>
        </w:trPr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Acquisire la consapevolezza che 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rapporti sociali sono regolati da norme giuridiche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Saper applicare le norme giuridiche alle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fattispecie concrete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Comprendere la funzione del diritto nella società. Saper distinguere i vari rami del diritto. Conoscere le fonti del diritto   e i soggetti del diritto e saperne analizzare i rapporti.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Conoscere il fenomeno giuridico e le relative vicende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Saper ricostru</w:t>
            </w:r>
            <w:r>
              <w:t>ire l’evoluzione storica del diritto civile e delle sue fonti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Saper individuare le fonti delle norme giuridiche per poterle interpretare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Saper riconoscere i soggetti del diritto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Utilizzare il C.C. 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Utilizzare un corretto linguaggio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giuridico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Società e di</w:t>
            </w:r>
            <w:r>
              <w:t>ritto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La norma giuridica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Efficacia nel tempo e nello spazio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L’interpretazione e l’applicazione della norma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 fonti del diritto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Il diritto civile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 soggetti del diritto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Gli oggetti del diritto</w:t>
            </w: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  <w:tr w:rsidR="00C20D8F">
        <w:trPr>
          <w:trHeight w:val="235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2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C20D8F">
        <w:trPr>
          <w:trHeight w:val="253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Diritto</w:t>
            </w:r>
          </w:p>
        </w:tc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</w:tr>
      <w:tr w:rsidR="00C20D8F">
        <w:trPr>
          <w:cantSplit/>
          <w:trHeight w:val="283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I</w:t>
            </w:r>
            <w:proofErr w:type="gramEnd"/>
            <w:r>
              <w:rPr>
                <w:b/>
                <w:i/>
              </w:rPr>
              <w:t xml:space="preserve"> DIRITTI REALI </w:t>
            </w:r>
          </w:p>
        </w:tc>
      </w:tr>
      <w:tr w:rsidR="00C20D8F">
        <w:trPr>
          <w:trHeight w:val="283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Novembre/ febbraio 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Videoproiettore/LIM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C20D8F">
        <w:trPr>
          <w:trHeight w:val="308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C20D8F">
        <w:trPr>
          <w:trHeight w:val="850"/>
          <w:jc w:val="center"/>
        </w:trPr>
        <w:tc>
          <w:tcPr>
            <w:tcW w:w="60" w:type="dxa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 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Comprendere l’importanza del diritto di proprietà nel Sistema Economico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Saper distinguere la proprietà dal possesso, il possesso dalla detenzione, il possesso di buona e </w:t>
            </w:r>
            <w:proofErr w:type="gramStart"/>
            <w:r>
              <w:t>di  mala</w:t>
            </w:r>
            <w:proofErr w:type="gramEnd"/>
            <w:r>
              <w:t xml:space="preserve"> fede e sintetizzarne gli effetti.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Saper analizzare e distinguere le azioni a tutela della proprietà e del possesso.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Individuare e distinguere i limi</w:t>
            </w:r>
            <w:r>
              <w:t>ti del diritto di proprietà nell’interesse pubblico e privato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Confrontare i diversi diritti reali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lastRenderedPageBreak/>
              <w:t>Saper cogliere la rilevanza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giuridica e pratica del possesso</w:t>
            </w: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Conoscenza degli istituti della proprietà e del possesso e delle relative problematiche.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Conosc</w:t>
            </w:r>
            <w:r>
              <w:t>ere le caratteristiche dei diritti reali diversi dalla proprietà</w:t>
            </w: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20D8F" w:rsidRDefault="00C20D8F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C20D8F" w:rsidRDefault="00C20D8F">
      <w:pPr>
        <w:tabs>
          <w:tab w:val="left" w:pos="6379"/>
        </w:tabs>
        <w:jc w:val="both"/>
        <w:rPr>
          <w:u w:val="single"/>
        </w:rPr>
      </w:pPr>
    </w:p>
    <w:tbl>
      <w:tblPr>
        <w:tblStyle w:val="a8"/>
        <w:tblW w:w="9804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352"/>
        <w:gridCol w:w="781"/>
        <w:gridCol w:w="894"/>
        <w:gridCol w:w="528"/>
        <w:gridCol w:w="1357"/>
        <w:gridCol w:w="506"/>
        <w:gridCol w:w="669"/>
        <w:gridCol w:w="2668"/>
        <w:gridCol w:w="49"/>
      </w:tblGrid>
      <w:tr w:rsidR="00C20D8F">
        <w:trPr>
          <w:gridAfter w:val="1"/>
          <w:wAfter w:w="49" w:type="dxa"/>
          <w:trHeight w:val="235"/>
        </w:trPr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3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C20D8F">
        <w:trPr>
          <w:gridAfter w:val="1"/>
          <w:wAfter w:w="49" w:type="dxa"/>
          <w:trHeight w:val="253"/>
        </w:trPr>
        <w:tc>
          <w:tcPr>
            <w:tcW w:w="4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C2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Diritto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3 </w:t>
            </w:r>
          </w:p>
        </w:tc>
      </w:tr>
      <w:tr w:rsidR="00C20D8F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IL</w:t>
            </w:r>
            <w:proofErr w:type="gramEnd"/>
            <w:r>
              <w:rPr>
                <w:b/>
                <w:i/>
              </w:rPr>
              <w:t xml:space="preserve"> CONTRATTO E LA RESPONSABILITA’ CONTRATTUALE</w:t>
            </w:r>
          </w:p>
        </w:tc>
      </w:tr>
      <w:tr w:rsidR="00C20D8F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Marzo/ </w:t>
            </w:r>
            <w:proofErr w:type="gramStart"/>
            <w:r>
              <w:t>Giugno</w:t>
            </w:r>
            <w:proofErr w:type="gramEnd"/>
          </w:p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 Codice civile e altre fonti normative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Videoproiettore/LIM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E56FF9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C20D8F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0D8F" w:rsidRDefault="00E56FF9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C20D8F">
        <w:trPr>
          <w:trHeight w:val="1275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Comprendere l’importanza dell’autonomia contrattuale nella sfera economica dei privati.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Comprendere la necessità della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regolamentazione giuridica dello scambio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Individuare nella realtà quotidiana le tipologie contrattuali di uso frequente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Comprendere il ruolo del contratto nella economia moderna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Valutare la disciplina giuridica e la funzione economica di un contratto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Individuare le diverse strutture e tipologie </w:t>
            </w:r>
            <w:r>
              <w:t>di contratti;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Distinguere fra nullità ed annullabilità e fra efficacia ed inefficacia.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Applicare alle fattispecie contrattuali i criteri indicati dal legislatore;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Applicare le disposizioni normative a situazioni date.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 xml:space="preserve">Analizzare, interpretare e utilizzare </w:t>
            </w:r>
            <w:r>
              <w:t>schemi contrattuali.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Reperire autonomamente le norme nel sistema civilistico nazionale e comunitario o nazionale e comunitario</w:t>
            </w: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D8F" w:rsidRDefault="00C20D8F">
            <w:pPr>
              <w:tabs>
                <w:tab w:val="left" w:pos="6379"/>
              </w:tabs>
              <w:jc w:val="both"/>
            </w:pP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Il rapporto obbligatorio ed 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suoi elementi;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Adempimento e inadempimento delle obbligazioni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Modalità di estinzione delle obbligazioni diverse dall’adempimento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La struttura del contratto e la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sua formazione;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Conoscere il concetto di responsabilità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patrimoniale e di tutela del creditore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Contratti tipici e atipici, inerenti l’imprenditore e la sua a</w:t>
            </w:r>
            <w:r>
              <w:t>ttività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con particolare riferimento a quelli applicabili nel settore</w:t>
            </w:r>
          </w:p>
          <w:p w:rsidR="00C20D8F" w:rsidRDefault="00E56FF9">
            <w:pPr>
              <w:tabs>
                <w:tab w:val="left" w:pos="6379"/>
              </w:tabs>
              <w:jc w:val="both"/>
            </w:pPr>
            <w:r>
              <w:t>informatico.</w:t>
            </w:r>
          </w:p>
          <w:p w:rsidR="00C20D8F" w:rsidRDefault="00C20D8F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20D8F" w:rsidRDefault="00C20D8F">
      <w:pPr>
        <w:ind w:left="340"/>
        <w:rPr>
          <w:sz w:val="22"/>
          <w:szCs w:val="22"/>
        </w:rPr>
      </w:pPr>
    </w:p>
    <w:p w:rsidR="00C20D8F" w:rsidRDefault="00C20D8F">
      <w:pPr>
        <w:ind w:left="340"/>
        <w:rPr>
          <w:sz w:val="22"/>
          <w:szCs w:val="22"/>
        </w:rPr>
      </w:pPr>
    </w:p>
    <w:p w:rsidR="00C20D8F" w:rsidRDefault="00C20D8F">
      <w:pPr>
        <w:ind w:left="340"/>
        <w:rPr>
          <w:sz w:val="22"/>
          <w:szCs w:val="22"/>
        </w:rPr>
      </w:pPr>
    </w:p>
    <w:tbl>
      <w:tblPr>
        <w:tblStyle w:val="a9"/>
        <w:tblW w:w="97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C20D8F">
        <w:trPr>
          <w:trHeight w:val="340"/>
          <w:jc w:val="center"/>
        </w:trPr>
        <w:tc>
          <w:tcPr>
            <w:tcW w:w="9734" w:type="dxa"/>
            <w:shd w:val="clear" w:color="auto" w:fill="EFF9FF"/>
            <w:vAlign w:val="center"/>
          </w:tcPr>
          <w:p w:rsidR="00C20D8F" w:rsidRDefault="00E56FF9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C20D8F">
        <w:trPr>
          <w:trHeight w:val="895"/>
          <w:jc w:val="center"/>
        </w:trPr>
        <w:tc>
          <w:tcPr>
            <w:tcW w:w="9734" w:type="dxa"/>
            <w:vAlign w:val="center"/>
          </w:tcPr>
          <w:p w:rsidR="00C20D8F" w:rsidRDefault="00E5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//</w:t>
            </w:r>
          </w:p>
        </w:tc>
      </w:tr>
    </w:tbl>
    <w:p w:rsidR="00C20D8F" w:rsidRDefault="00C20D8F">
      <w:pPr>
        <w:spacing w:before="120"/>
      </w:pPr>
    </w:p>
    <w:p w:rsidR="00C20D8F" w:rsidRDefault="00E56FF9">
      <w:pPr>
        <w:spacing w:before="120"/>
      </w:pPr>
      <w:r>
        <w:t xml:space="preserve">Santeramo in Colle, 16/11/2024                                                 </w:t>
      </w:r>
    </w:p>
    <w:p w:rsidR="00C20D8F" w:rsidRDefault="00E56FF9">
      <w:pPr>
        <w:ind w:left="5296" w:firstLine="367"/>
        <w:jc w:val="center"/>
        <w:rPr>
          <w:b/>
        </w:rPr>
      </w:pPr>
      <w:r>
        <w:rPr>
          <w:b/>
        </w:rPr>
        <w:t xml:space="preserve"> </w:t>
      </w:r>
    </w:p>
    <w:p w:rsidR="00C20D8F" w:rsidRDefault="00E56FF9">
      <w:pPr>
        <w:ind w:left="5296" w:firstLine="367"/>
        <w:jc w:val="center"/>
        <w:rPr>
          <w:b/>
        </w:rPr>
      </w:pPr>
      <w:r>
        <w:rPr>
          <w:b/>
        </w:rPr>
        <w:t xml:space="preserve">  Il docente</w:t>
      </w:r>
    </w:p>
    <w:p w:rsidR="00C20D8F" w:rsidRDefault="00E56FF9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Luciano Russo                                                                                   </w:t>
      </w:r>
    </w:p>
    <w:p w:rsidR="00C20D8F" w:rsidRDefault="00C20D8F">
      <w:pPr>
        <w:ind w:left="6372"/>
        <w:rPr>
          <w:sz w:val="28"/>
          <w:szCs w:val="28"/>
        </w:rPr>
      </w:pPr>
    </w:p>
    <w:p w:rsidR="00C20D8F" w:rsidRDefault="00C20D8F">
      <w:pPr>
        <w:ind w:left="6372"/>
        <w:rPr>
          <w:sz w:val="22"/>
          <w:szCs w:val="22"/>
        </w:rPr>
      </w:pPr>
    </w:p>
    <w:p w:rsidR="00C20D8F" w:rsidRDefault="00C20D8F">
      <w:pPr>
        <w:ind w:left="6372"/>
        <w:rPr>
          <w:sz w:val="22"/>
          <w:szCs w:val="22"/>
        </w:rPr>
      </w:pPr>
    </w:p>
    <w:p w:rsidR="00C20D8F" w:rsidRDefault="00C20D8F">
      <w:pPr>
        <w:ind w:left="6372"/>
        <w:rPr>
          <w:sz w:val="22"/>
          <w:szCs w:val="22"/>
        </w:rPr>
      </w:pPr>
    </w:p>
    <w:p w:rsidR="00C20D8F" w:rsidRDefault="00C20D8F">
      <w:pPr>
        <w:ind w:left="6372"/>
        <w:rPr>
          <w:sz w:val="22"/>
          <w:szCs w:val="22"/>
        </w:rPr>
      </w:pPr>
    </w:p>
    <w:sectPr w:rsidR="00C20D8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3E52"/>
    <w:multiLevelType w:val="multilevel"/>
    <w:tmpl w:val="FB604E48"/>
    <w:lvl w:ilvl="0">
      <w:start w:val="1"/>
      <w:numFmt w:val="bullet"/>
      <w:lvlText w:val="🟃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🟃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🟃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9298F"/>
    <w:multiLevelType w:val="multilevel"/>
    <w:tmpl w:val="3858E872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6D4949"/>
    <w:multiLevelType w:val="multilevel"/>
    <w:tmpl w:val="6C3E0AB8"/>
    <w:lvl w:ilvl="0">
      <w:start w:val="9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BA2A32"/>
    <w:multiLevelType w:val="multilevel"/>
    <w:tmpl w:val="E6642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CF04F3"/>
    <w:multiLevelType w:val="multilevel"/>
    <w:tmpl w:val="219A97D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4A05"/>
    <w:multiLevelType w:val="multilevel"/>
    <w:tmpl w:val="EF6C8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0E14C2"/>
    <w:multiLevelType w:val="multilevel"/>
    <w:tmpl w:val="F5A45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72D7DBC"/>
    <w:multiLevelType w:val="multilevel"/>
    <w:tmpl w:val="E988A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C95566F"/>
    <w:multiLevelType w:val="multilevel"/>
    <w:tmpl w:val="45A8C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8F"/>
    <w:rsid w:val="00C20D8F"/>
    <w:rsid w:val="00E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4239-31CF-4BA5-91A3-B892ED3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306"/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color w:val="000000"/>
    </w:rPr>
  </w:style>
  <w:style w:type="paragraph" w:styleId="Nessunaspaziatura">
    <w:name w:val="No Spacing"/>
    <w:uiPriority w:val="99"/>
    <w:qFormat/>
    <w:rsid w:val="00B00306"/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0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iX8lPi8+2OtUF1rSWNxyyzC+g==">CgMxLjA4AHIhMUhOMWMwczZFZ1JiS2hnejJxQllVNzVFUGpTZzV6bEIt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Vittoria Simone</cp:lastModifiedBy>
  <cp:revision>2</cp:revision>
  <dcterms:created xsi:type="dcterms:W3CDTF">2024-12-11T21:20:00Z</dcterms:created>
  <dcterms:modified xsi:type="dcterms:W3CDTF">2024-12-11T21:20:00Z</dcterms:modified>
</cp:coreProperties>
</file>